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Accesibilidad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Brovi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Última actualización: 08,04.2026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De acuerdo con la Ley Europea de Accesibilidad (Directiva (UE) 2019/882) vigente a partir del 28 de junio de 2025, Brovi ofrece productos/servicios accesibles para ayudar a los usuarios en sus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consultas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sobre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accesibilidad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Con respecto a la apertura, cierre y eliminación del embalaje de este producto de acuerdo con los requisitos de la sección 2(a) del anexo I de la Ley Europea de Accesibilidad: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Apertura y cierre: Quite la etiqueta antimanipulación, abra la caja y retire el producto y los accesorios de la caja. La caja se puede cerrar correctamente colocando el producto y los accesorios correctamente en las posiciones adecuadas dentro de la caja.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Eliminación: Separe el embalaje de papel del de plástico marcado con el símbolo de reciclaje ♻️ para garantizar una clasificación correcta.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Para obtener más ayuda, póngase en contacto con nuestro equipo de soporte. Cuando se ponga en contacto con nosotros por correo electrónico, incluya "Acceso deshabilitado" en el asunto.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Esta declaración le proporciona información sobre la accesibilidad de los productos aplicables y los documentos relacionados, y se aplica a los productos aplicables suministrados por Brovi en su país o región. Si tiene alguna pregunta o duda sobre la accesibilidad de los productos Brovi, no dude en ponerse en contacto con nosotros: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Contáctenos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Nombre del producto: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H362-383-AX3-nuevo,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Función de accesibilidad: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IU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Ampliar el texto sin desplazarse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Texto y fondo de contraste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Cambiar tamaño de texto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Contener tres destellos o por debajo del umbral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lastRenderedPageBreak/>
        <w:t>5.</w:t>
      </w:r>
      <w:r w:rsidR="00B21DD7" w:rsidRPr="00B21DD7">
        <w:tab/>
        <w:t>Hover/Focus activa la visualización de contenido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Descripción de la función de accesibilidad:</w:t>
      </w:r>
    </w:p>
    <w:p w14:paraId="539B1FA3" w14:textId="08A52781" w:rsidR="009B5981" w:rsidRPr="009B5981" w:rsidRDefault="002D5B8A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2E93690" wp14:editId="6FC36697">
            <wp:extent cx="5274310" cy="6047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ED99" w14:textId="77777777" w:rsidR="00AB72EC" w:rsidRDefault="00AB72EC">
      <w:pPr>
        <w:ind w:left="420"/>
      </w:pPr>
      <w:r>
        <w:separator/>
      </w:r>
    </w:p>
  </w:endnote>
  <w:endnote w:type="continuationSeparator" w:id="0">
    <w:p w14:paraId="758D0BF4" w14:textId="77777777" w:rsidR="00AB72EC" w:rsidRDefault="00AB72EC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4EF8D" w14:textId="77777777" w:rsidR="00AB72EC" w:rsidRDefault="00AB72EC">
      <w:pPr>
        <w:ind w:left="420"/>
      </w:pPr>
      <w:r>
        <w:separator/>
      </w:r>
    </w:p>
  </w:footnote>
  <w:footnote w:type="continuationSeparator" w:id="0">
    <w:p w14:paraId="4BF66EDA" w14:textId="77777777" w:rsidR="00AB72EC" w:rsidRDefault="00AB72EC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â€ 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â€ 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D5B8A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B72EC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BD1F-F8D0-482F-86A1-07D2C2DC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